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D8" w:rsidRPr="007A1CD8" w:rsidRDefault="007A1CD8" w:rsidP="007A1CD8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</w:pPr>
      <w:r w:rsidRPr="007A1CD8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  <w:t>Госдума приняла в первом чтении законопроект об изменениях в пенсионной системе</w:t>
      </w:r>
    </w:p>
    <w:p w:rsidR="007A1CD8" w:rsidRDefault="007A1CD8" w:rsidP="007A1CD8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A1CD8" w:rsidRDefault="007A1CD8" w:rsidP="007A1CD8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Государственная дума одобрила по итогам первого чтения внесенный Правительством РФ законопроект об изменении общеустановленного возраста выхода на пенсию. Основной целью законопроекта является повышение темпов роста пенсий неработающих пенсионеров и сохранение страховых принципов пенсионной системы Российской Федерации.</w:t>
      </w:r>
    </w:p>
    <w:p w:rsidR="007A1CD8" w:rsidRDefault="007A1CD8" w:rsidP="007A1CD8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Ожидается, что принятие законопроекта позволит уже в 2019 году проиндексировать страховые пенсии неработающих пенсионеров минимум на 7%, что более чем в два раза превышает уровень прогнозируемой фактической инфляции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 конец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2018 года. Прибавка к пенсии будет зависеть от размера пенсии конкретного гражданина. Исходя из среднего размера пенсии в 2018 году на уровне 14,4 тыс. рублей, среднегодовая прибавка в 2019 году составит около 12 тыс. рублей.</w:t>
      </w:r>
    </w:p>
    <w:p w:rsidR="007A1CD8" w:rsidRDefault="007A1CD8" w:rsidP="007A1CD8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соответствии с законопроектом предлагается закрепить пенсионный возраст на уровне 65 лет для мужчин и 63 лет женщин. Переход к новым параметрам назначения пенсии планируется начать с 1 января 2019 года и осуществлять в течение длительного переходного периода, который составит 10 лет для мужчин и 16 лет для женщин.</w:t>
      </w:r>
    </w:p>
    <w:p w:rsidR="007A1CD8" w:rsidRDefault="007A1CD8" w:rsidP="007A1CD8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Повышение пенсионного возраста не коснется работников, занятых во вредных и опасных условиях труда, многодетных женщин, инвалидов по зрению, родителей и опекунов инвалидов, водителей общественного транспорта, летчиков-испытателей и граждан, пострадавших в результате радиационных или техногенных катастроф.</w:t>
      </w:r>
    </w:p>
    <w:p w:rsidR="007A1CD8" w:rsidRDefault="007A1CD8" w:rsidP="007A1CD8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Право досрочного выхода на пенсию сохранится для ряда профессий, включая врачей, учителей и артистов, а также для граждан, работающих на Крайнем Севере и в приравненных районах. Требования к специальному стажу этих работников не меняются, при этом срок обращения за пенсией для них будет установлен в соответствии с переходным периодом, предусмотренным в законопроекте.</w:t>
      </w:r>
    </w:p>
    <w:p w:rsidR="007A1CD8" w:rsidRDefault="007A1CD8" w:rsidP="007A1CD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прошедшем заседании Госдумы также была ратифицирована 102-я конвенция Международной организации труда о минимальных нормах социального обеспечения. В соответствии с ней предусматривается размер пенсий на уровне не ниже 40% от утраченного заработка.</w:t>
      </w:r>
    </w:p>
    <w:p w:rsidR="00BE6AA2" w:rsidRDefault="00BE6AA2"/>
    <w:sectPr w:rsidR="00BE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CD8"/>
    <w:rsid w:val="007A1CD8"/>
    <w:rsid w:val="00B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C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027GaneevaAG</dc:creator>
  <cp:keywords/>
  <dc:description/>
  <cp:lastModifiedBy>027GaneevaAG</cp:lastModifiedBy>
  <cp:revision>2</cp:revision>
  <dcterms:created xsi:type="dcterms:W3CDTF">2018-07-20T04:09:00Z</dcterms:created>
  <dcterms:modified xsi:type="dcterms:W3CDTF">2018-07-20T04:10:00Z</dcterms:modified>
</cp:coreProperties>
</file>